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7064" w14:textId="05F80038" w:rsidR="00431DC7" w:rsidRDefault="00431DC7" w:rsidP="00431DC7">
      <w:pPr>
        <w:tabs>
          <w:tab w:val="left" w:pos="-1440"/>
          <w:tab w:val="left" w:pos="-720"/>
        </w:tabs>
        <w:suppressAutoHyphens/>
        <w:jc w:val="center"/>
        <w:rPr>
          <w:b/>
          <w:spacing w:val="-3"/>
          <w:sz w:val="22"/>
          <w:szCs w:val="22"/>
          <w:u w:val="single"/>
        </w:rPr>
      </w:pPr>
      <w:r w:rsidRPr="00477D5D">
        <w:rPr>
          <w:b/>
          <w:spacing w:val="-3"/>
          <w:sz w:val="22"/>
          <w:szCs w:val="22"/>
          <w:u w:val="single"/>
        </w:rPr>
        <w:t>NOTICE TO CONTRACTORS</w:t>
      </w:r>
    </w:p>
    <w:p w14:paraId="162D1BDE" w14:textId="77777777" w:rsidR="0095508D" w:rsidRPr="00477D5D" w:rsidRDefault="0095508D" w:rsidP="00431DC7">
      <w:pPr>
        <w:tabs>
          <w:tab w:val="left" w:pos="-1440"/>
          <w:tab w:val="left" w:pos="-720"/>
        </w:tabs>
        <w:suppressAutoHyphens/>
        <w:jc w:val="center"/>
        <w:rPr>
          <w:b/>
          <w:spacing w:val="-3"/>
          <w:sz w:val="22"/>
          <w:szCs w:val="22"/>
          <w:u w:val="single"/>
        </w:rPr>
      </w:pPr>
    </w:p>
    <w:p w14:paraId="643D8903" w14:textId="77777777" w:rsidR="00431DC7" w:rsidRPr="00477D5D" w:rsidRDefault="00431DC7" w:rsidP="00431DC7">
      <w:pPr>
        <w:tabs>
          <w:tab w:val="left" w:pos="-1440"/>
          <w:tab w:val="left" w:pos="-720"/>
        </w:tabs>
        <w:suppressAutoHyphens/>
        <w:jc w:val="center"/>
        <w:rPr>
          <w:b/>
          <w:spacing w:val="-3"/>
          <w:sz w:val="22"/>
          <w:szCs w:val="22"/>
          <w:u w:val="single"/>
        </w:rPr>
      </w:pPr>
      <w:r w:rsidRPr="00477D5D">
        <w:rPr>
          <w:b/>
          <w:spacing w:val="-3"/>
          <w:sz w:val="22"/>
          <w:szCs w:val="22"/>
          <w:u w:val="single"/>
        </w:rPr>
        <w:t>TOWN OF CICERO</w:t>
      </w:r>
    </w:p>
    <w:p w14:paraId="27BE2C61" w14:textId="225E4A03" w:rsidR="00431DC7" w:rsidRPr="0095508D" w:rsidRDefault="007F11AD" w:rsidP="00431DC7">
      <w:pPr>
        <w:tabs>
          <w:tab w:val="left" w:pos="-1440"/>
          <w:tab w:val="left" w:pos="-720"/>
        </w:tabs>
        <w:suppressAutoHyphens/>
        <w:jc w:val="center"/>
        <w:rPr>
          <w:b/>
          <w:spacing w:val="-3"/>
          <w:sz w:val="22"/>
          <w:szCs w:val="22"/>
        </w:rPr>
      </w:pPr>
      <w:r>
        <w:rPr>
          <w:b/>
          <w:spacing w:val="-3"/>
          <w:sz w:val="22"/>
          <w:szCs w:val="22"/>
        </w:rPr>
        <w:t>SKATEBOARD PARK IMPROVEMENTS</w:t>
      </w:r>
      <w:r w:rsidR="00431DC7" w:rsidRPr="0095508D">
        <w:rPr>
          <w:b/>
          <w:spacing w:val="-3"/>
          <w:sz w:val="22"/>
          <w:szCs w:val="22"/>
        </w:rPr>
        <w:t xml:space="preserve"> </w:t>
      </w:r>
    </w:p>
    <w:p w14:paraId="21A968A5" w14:textId="77777777" w:rsidR="00431DC7" w:rsidRDefault="00431DC7" w:rsidP="00431DC7">
      <w:pPr>
        <w:suppressAutoHyphens/>
        <w:jc w:val="both"/>
        <w:rPr>
          <w:rFonts w:cs="Arial"/>
          <w:spacing w:val="-3"/>
          <w:sz w:val="22"/>
          <w:szCs w:val="22"/>
          <w:u w:val="single"/>
        </w:rPr>
      </w:pPr>
    </w:p>
    <w:p w14:paraId="3440AD55" w14:textId="77777777" w:rsidR="00431DC7" w:rsidRDefault="00431DC7" w:rsidP="00431DC7">
      <w:pPr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</w:p>
    <w:p w14:paraId="152FA0EF" w14:textId="12A030C0" w:rsidR="00431DC7" w:rsidRPr="00431DC7" w:rsidRDefault="00431DC7" w:rsidP="00431DC7">
      <w:pPr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>
        <w:rPr>
          <w:rFonts w:cs="Arial"/>
          <w:b/>
          <w:spacing w:val="-3"/>
          <w:sz w:val="22"/>
          <w:szCs w:val="22"/>
          <w:u w:val="single"/>
        </w:rPr>
        <w:t>I.</w:t>
      </w:r>
      <w:r>
        <w:rPr>
          <w:rFonts w:cs="Arial"/>
          <w:b/>
          <w:spacing w:val="-3"/>
          <w:sz w:val="22"/>
          <w:szCs w:val="22"/>
          <w:u w:val="single"/>
        </w:rPr>
        <w:tab/>
        <w:t>TIME AND PLACE OF OPENING OF BIDS:</w:t>
      </w:r>
      <w:r>
        <w:rPr>
          <w:rFonts w:cs="Arial"/>
          <w:b/>
          <w:spacing w:val="-3"/>
          <w:sz w:val="22"/>
          <w:szCs w:val="22"/>
        </w:rPr>
        <w:tab/>
        <w:t xml:space="preserve"> </w:t>
      </w:r>
      <w:r>
        <w:rPr>
          <w:rFonts w:cs="Arial"/>
          <w:spacing w:val="-3"/>
          <w:sz w:val="22"/>
          <w:szCs w:val="22"/>
        </w:rPr>
        <w:t>Seale</w:t>
      </w:r>
      <w:r w:rsidR="007F11AD">
        <w:rPr>
          <w:rFonts w:cs="Arial"/>
          <w:spacing w:val="-3"/>
          <w:sz w:val="22"/>
          <w:szCs w:val="22"/>
        </w:rPr>
        <w:t>d P</w:t>
      </w:r>
      <w:r>
        <w:rPr>
          <w:rFonts w:cs="Arial"/>
          <w:spacing w:val="-3"/>
          <w:sz w:val="22"/>
          <w:szCs w:val="22"/>
        </w:rPr>
        <w:t xml:space="preserve">roposals for the improvement described herein will be received at the office of the </w:t>
      </w:r>
      <w:r>
        <w:rPr>
          <w:rFonts w:cs="Arial"/>
          <w:b/>
          <w:bCs/>
          <w:spacing w:val="-3"/>
          <w:sz w:val="22"/>
          <w:szCs w:val="22"/>
        </w:rPr>
        <w:t>Town Clerk, Town of Cicero, 4949 West Cermak Road, Cicero, IL 60804</w:t>
      </w:r>
      <w:r>
        <w:rPr>
          <w:rFonts w:cs="Arial"/>
          <w:spacing w:val="-3"/>
          <w:sz w:val="22"/>
          <w:szCs w:val="22"/>
        </w:rPr>
        <w:t xml:space="preserve">, until </w:t>
      </w:r>
      <w:r>
        <w:rPr>
          <w:rFonts w:cs="Arial"/>
          <w:b/>
          <w:bCs/>
          <w:spacing w:val="-3"/>
          <w:sz w:val="22"/>
          <w:szCs w:val="22"/>
        </w:rPr>
        <w:t>1</w:t>
      </w:r>
      <w:r w:rsidR="007F11AD">
        <w:rPr>
          <w:rFonts w:cs="Arial"/>
          <w:b/>
          <w:bCs/>
          <w:spacing w:val="-3"/>
          <w:sz w:val="22"/>
          <w:szCs w:val="22"/>
        </w:rPr>
        <w:t>1</w:t>
      </w:r>
      <w:r>
        <w:rPr>
          <w:rFonts w:cs="Arial"/>
          <w:b/>
          <w:bCs/>
          <w:spacing w:val="-3"/>
          <w:sz w:val="22"/>
          <w:szCs w:val="22"/>
        </w:rPr>
        <w:t>:</w:t>
      </w:r>
      <w:r w:rsidR="007F11AD">
        <w:rPr>
          <w:rFonts w:cs="Arial"/>
          <w:b/>
          <w:bCs/>
          <w:spacing w:val="-3"/>
          <w:sz w:val="22"/>
          <w:szCs w:val="22"/>
        </w:rPr>
        <w:t>45</w:t>
      </w:r>
      <w:r>
        <w:rPr>
          <w:rFonts w:cs="Arial"/>
          <w:b/>
          <w:bCs/>
          <w:spacing w:val="-3"/>
          <w:sz w:val="22"/>
          <w:szCs w:val="22"/>
        </w:rPr>
        <w:t xml:space="preserve"> </w:t>
      </w:r>
      <w:r w:rsidR="007F11AD">
        <w:rPr>
          <w:rFonts w:cs="Arial"/>
          <w:b/>
          <w:bCs/>
          <w:spacing w:val="-3"/>
          <w:sz w:val="22"/>
          <w:szCs w:val="22"/>
        </w:rPr>
        <w:t>p</w:t>
      </w:r>
      <w:r>
        <w:rPr>
          <w:rFonts w:cs="Arial"/>
          <w:b/>
          <w:bCs/>
          <w:spacing w:val="-3"/>
          <w:sz w:val="22"/>
          <w:szCs w:val="22"/>
        </w:rPr>
        <w:t xml:space="preserve">.m., </w:t>
      </w:r>
      <w:r w:rsidR="007F11AD">
        <w:rPr>
          <w:rFonts w:cs="Arial"/>
          <w:b/>
          <w:bCs/>
          <w:spacing w:val="-3"/>
          <w:sz w:val="22"/>
          <w:szCs w:val="22"/>
        </w:rPr>
        <w:t xml:space="preserve">June </w:t>
      </w:r>
      <w:r w:rsidR="007972A9">
        <w:rPr>
          <w:rFonts w:cs="Arial"/>
          <w:b/>
          <w:bCs/>
          <w:spacing w:val="-3"/>
          <w:sz w:val="22"/>
          <w:szCs w:val="22"/>
        </w:rPr>
        <w:t>1</w:t>
      </w:r>
      <w:r w:rsidR="007F11AD">
        <w:rPr>
          <w:rFonts w:cs="Arial"/>
          <w:b/>
          <w:bCs/>
          <w:spacing w:val="-3"/>
          <w:sz w:val="22"/>
          <w:szCs w:val="22"/>
        </w:rPr>
        <w:t>4</w:t>
      </w:r>
      <w:r>
        <w:rPr>
          <w:rFonts w:cs="Arial"/>
          <w:b/>
          <w:bCs/>
          <w:spacing w:val="-3"/>
          <w:sz w:val="22"/>
          <w:szCs w:val="22"/>
        </w:rPr>
        <w:t>, 20</w:t>
      </w:r>
      <w:r w:rsidR="0095508D">
        <w:rPr>
          <w:rFonts w:cs="Arial"/>
          <w:b/>
          <w:bCs/>
          <w:spacing w:val="-3"/>
          <w:sz w:val="22"/>
          <w:szCs w:val="22"/>
        </w:rPr>
        <w:t>2</w:t>
      </w:r>
      <w:r w:rsidR="007F11AD">
        <w:rPr>
          <w:rFonts w:cs="Arial"/>
          <w:b/>
          <w:bCs/>
          <w:spacing w:val="-3"/>
          <w:sz w:val="22"/>
          <w:szCs w:val="22"/>
        </w:rPr>
        <w:t>1</w:t>
      </w:r>
      <w:r>
        <w:rPr>
          <w:rFonts w:cs="Arial"/>
          <w:spacing w:val="-3"/>
          <w:sz w:val="22"/>
          <w:szCs w:val="22"/>
        </w:rPr>
        <w:t>, and will be publicly opened and read at that time, in the Town Clerk’s Office meeting room.</w:t>
      </w:r>
    </w:p>
    <w:p w14:paraId="5F3DA3EC" w14:textId="77777777" w:rsidR="00431DC7" w:rsidRDefault="00431DC7" w:rsidP="00431DC7">
      <w:pPr>
        <w:suppressAutoHyphens/>
        <w:jc w:val="both"/>
        <w:rPr>
          <w:rFonts w:cs="Arial"/>
          <w:spacing w:val="-3"/>
          <w:sz w:val="22"/>
          <w:szCs w:val="22"/>
          <w:u w:val="single"/>
        </w:rPr>
      </w:pPr>
    </w:p>
    <w:p w14:paraId="33E6E9FA" w14:textId="2EAC01BD" w:rsidR="00431DC7" w:rsidRPr="00431DC7" w:rsidRDefault="00431DC7" w:rsidP="00431DC7">
      <w:pPr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  <w:u w:val="single"/>
        </w:rPr>
        <w:t>II.</w:t>
      </w:r>
      <w:r>
        <w:rPr>
          <w:rFonts w:cs="Arial"/>
          <w:b/>
          <w:spacing w:val="-3"/>
          <w:sz w:val="22"/>
          <w:szCs w:val="22"/>
          <w:u w:val="single"/>
        </w:rPr>
        <w:tab/>
        <w:t>DESCRIPTION OF WORK:</w:t>
      </w:r>
      <w:r>
        <w:rPr>
          <w:rFonts w:cs="Arial"/>
          <w:b/>
          <w:spacing w:val="-3"/>
          <w:sz w:val="22"/>
          <w:szCs w:val="22"/>
        </w:rPr>
        <w:tab/>
      </w:r>
      <w:r w:rsidR="007F11AD">
        <w:rPr>
          <w:rFonts w:cs="Arial"/>
          <w:sz w:val="22"/>
          <w:szCs w:val="22"/>
        </w:rPr>
        <w:t>Construction of a skateboard park (</w:t>
      </w:r>
      <w:r>
        <w:rPr>
          <w:rFonts w:cs="Arial"/>
          <w:sz w:val="22"/>
          <w:szCs w:val="22"/>
        </w:rPr>
        <w:t xml:space="preserve">approximately </w:t>
      </w:r>
      <w:r w:rsidR="007F11AD">
        <w:rPr>
          <w:rFonts w:cs="Arial"/>
          <w:sz w:val="22"/>
          <w:szCs w:val="22"/>
        </w:rPr>
        <w:t>880 SY)</w:t>
      </w:r>
      <w:r>
        <w:rPr>
          <w:rFonts w:cs="Arial"/>
          <w:sz w:val="22"/>
          <w:szCs w:val="22"/>
        </w:rPr>
        <w:t xml:space="preserve">, </w:t>
      </w:r>
      <w:r w:rsidR="007F11AD">
        <w:rPr>
          <w:rFonts w:cs="Arial"/>
          <w:sz w:val="22"/>
          <w:szCs w:val="22"/>
        </w:rPr>
        <w:t>at 34</w:t>
      </w:r>
      <w:r w:rsidR="007F11AD">
        <w:rPr>
          <w:rFonts w:cs="Arial"/>
          <w:sz w:val="22"/>
          <w:szCs w:val="22"/>
          <w:vertAlign w:val="superscript"/>
        </w:rPr>
        <w:t xml:space="preserve">th </w:t>
      </w:r>
      <w:r w:rsidR="007F11AD">
        <w:rPr>
          <w:rFonts w:cs="Arial"/>
          <w:sz w:val="22"/>
          <w:szCs w:val="22"/>
        </w:rPr>
        <w:t xml:space="preserve">Street and Laramie Avenue, </w:t>
      </w:r>
      <w:r>
        <w:rPr>
          <w:rFonts w:cs="Arial"/>
          <w:sz w:val="22"/>
          <w:szCs w:val="22"/>
        </w:rPr>
        <w:t xml:space="preserve">including earth excavation; </w:t>
      </w:r>
      <w:r w:rsidR="007F11AD">
        <w:rPr>
          <w:rFonts w:cs="Arial"/>
          <w:sz w:val="22"/>
          <w:szCs w:val="22"/>
        </w:rPr>
        <w:t xml:space="preserve">subbase granular </w:t>
      </w:r>
      <w:r>
        <w:rPr>
          <w:rFonts w:cs="Arial"/>
          <w:sz w:val="22"/>
          <w:szCs w:val="22"/>
        </w:rPr>
        <w:t xml:space="preserve">base course construction; </w:t>
      </w:r>
      <w:r w:rsidR="007F11AD">
        <w:rPr>
          <w:rFonts w:cs="Arial"/>
          <w:sz w:val="22"/>
          <w:szCs w:val="22"/>
        </w:rPr>
        <w:t>Portland Cement Concrete pavement,</w:t>
      </w:r>
      <w:r>
        <w:rPr>
          <w:rFonts w:cs="Arial"/>
          <w:sz w:val="22"/>
          <w:szCs w:val="22"/>
        </w:rPr>
        <w:t xml:space="preserve"> </w:t>
      </w:r>
      <w:r w:rsidR="007F11AD">
        <w:rPr>
          <w:rFonts w:cs="Arial"/>
          <w:sz w:val="22"/>
          <w:szCs w:val="22"/>
        </w:rPr>
        <w:t>ornamental fence installation,</w:t>
      </w:r>
      <w:r>
        <w:rPr>
          <w:rFonts w:cs="Arial"/>
          <w:sz w:val="22"/>
          <w:szCs w:val="22"/>
        </w:rPr>
        <w:t xml:space="preserve"> and all appurtenant construction.</w:t>
      </w:r>
    </w:p>
    <w:p w14:paraId="3CAAFDC1" w14:textId="77777777" w:rsidR="00431DC7" w:rsidRDefault="00431DC7" w:rsidP="00431DC7">
      <w:pPr>
        <w:suppressAutoHyphens/>
        <w:jc w:val="both"/>
        <w:rPr>
          <w:rFonts w:cs="Arial"/>
          <w:spacing w:val="-3"/>
          <w:sz w:val="22"/>
          <w:szCs w:val="22"/>
        </w:rPr>
      </w:pPr>
    </w:p>
    <w:p w14:paraId="5FECE5CC" w14:textId="4C27BE2B" w:rsidR="00431DC7" w:rsidRPr="00431DC7" w:rsidRDefault="00431DC7" w:rsidP="00431DC7">
      <w:pPr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  <w:u w:val="single"/>
        </w:rPr>
        <w:t>III.</w:t>
      </w:r>
      <w:r>
        <w:rPr>
          <w:rFonts w:cs="Arial"/>
          <w:b/>
          <w:spacing w:val="-3"/>
          <w:sz w:val="22"/>
          <w:szCs w:val="22"/>
          <w:u w:val="single"/>
        </w:rPr>
        <w:tab/>
        <w:t>INSTRUCTIONS TO BIDDERS:</w:t>
      </w:r>
    </w:p>
    <w:p w14:paraId="010BB85D" w14:textId="20EBCA46" w:rsidR="00431DC7" w:rsidRPr="00431DC7" w:rsidRDefault="00431DC7" w:rsidP="00431DC7">
      <w:pPr>
        <w:numPr>
          <w:ilvl w:val="0"/>
          <w:numId w:val="1"/>
        </w:numPr>
        <w:suppressAutoHyphens/>
        <w:ind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>All work will be in conformance with the "Standard Specifications for Road and Bridge Construction", dated April 1, 2016.</w:t>
      </w:r>
    </w:p>
    <w:p w14:paraId="093D5D32" w14:textId="2FE00268" w:rsidR="004E5E3C" w:rsidRPr="004E5E3C" w:rsidRDefault="004E5E3C" w:rsidP="004E5E3C">
      <w:pPr>
        <w:numPr>
          <w:ilvl w:val="0"/>
          <w:numId w:val="2"/>
        </w:numPr>
        <w:suppressAutoHyphens/>
        <w:ind w:hanging="720"/>
        <w:jc w:val="both"/>
        <w:rPr>
          <w:spacing w:val="-3"/>
          <w:sz w:val="22"/>
          <w:szCs w:val="22"/>
        </w:rPr>
      </w:pPr>
      <w:r w:rsidRPr="004E5E3C">
        <w:rPr>
          <w:spacing w:val="-3"/>
          <w:sz w:val="22"/>
          <w:szCs w:val="22"/>
        </w:rPr>
        <w:t xml:space="preserve">Plans and proposal forms will be available for download only from QuestCDN via the Novotny Engineering website, </w:t>
      </w:r>
      <w:hyperlink r:id="rId5" w:history="1">
        <w:r w:rsidRPr="004E5E3C">
          <w:rPr>
            <w:color w:val="0000FF"/>
            <w:spacing w:val="-3"/>
            <w:sz w:val="22"/>
            <w:szCs w:val="22"/>
            <w:u w:val="single"/>
          </w:rPr>
          <w:t>http://novotnyengineering.com</w:t>
        </w:r>
      </w:hyperlink>
      <w:r w:rsidRPr="004E5E3C">
        <w:rPr>
          <w:spacing w:val="-3"/>
          <w:sz w:val="22"/>
          <w:szCs w:val="22"/>
        </w:rPr>
        <w:t>, “Bidding” tab, for a non-refundable charge of $30.00. Please contact Novotny Engineering (630-887-8640) to obtain the QuestCDN password.</w:t>
      </w:r>
    </w:p>
    <w:p w14:paraId="23084E2A" w14:textId="77777777" w:rsidR="00431DC7" w:rsidRDefault="00431DC7" w:rsidP="00431DC7">
      <w:pPr>
        <w:numPr>
          <w:ilvl w:val="0"/>
          <w:numId w:val="1"/>
        </w:numPr>
        <w:tabs>
          <w:tab w:val="left" w:pos="-2581"/>
          <w:tab w:val="left" w:pos="-1440"/>
          <w:tab w:val="left" w:pos="1440"/>
          <w:tab w:val="left" w:pos="2160"/>
          <w:tab w:val="left" w:pos="2880"/>
          <w:tab w:val="left" w:pos="3600"/>
          <w:tab w:val="left" w:pos="4320"/>
          <w:tab w:val="left" w:pos="5130"/>
          <w:tab w:val="left" w:pos="5760"/>
        </w:tabs>
        <w:suppressAutoHyphens/>
        <w:ind w:right="15" w:hanging="720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Only qualified Contractors who can furnish satisfactory proof that they have performed work of similar nature as Contractors will be entitled to receive Plans and submit Proposals. </w:t>
      </w:r>
      <w:proofErr w:type="gramStart"/>
      <w:r>
        <w:rPr>
          <w:rFonts w:cs="Arial"/>
          <w:spacing w:val="-3"/>
          <w:sz w:val="22"/>
          <w:szCs w:val="22"/>
        </w:rPr>
        <w:t>In order to</w:t>
      </w:r>
      <w:proofErr w:type="gramEnd"/>
      <w:r>
        <w:rPr>
          <w:rFonts w:cs="Arial"/>
          <w:spacing w:val="-3"/>
          <w:sz w:val="22"/>
          <w:szCs w:val="22"/>
        </w:rPr>
        <w:t xml:space="preserve"> meet this requirement, at the request of the Engineer, bidders will be required to submit a "Statement of Experience" consisting of a list of previous projects of similar nature in order to receive Plans.  The Owner reserves the right to issue Bid Documents only to those Contractors deemed qualified.</w:t>
      </w:r>
    </w:p>
    <w:p w14:paraId="1FE394F0" w14:textId="5190ECE9" w:rsidR="00431DC7" w:rsidRPr="00431DC7" w:rsidRDefault="00431DC7" w:rsidP="00431DC7">
      <w:pPr>
        <w:numPr>
          <w:ilvl w:val="0"/>
          <w:numId w:val="1"/>
        </w:numPr>
        <w:suppressAutoHyphens/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The Contractor will be required to meet the Town of Cicero Code of Ordinances, Section 2-870 - Local, Minority-Owned, and Women-Owned Business Enterprise Procurement program.</w:t>
      </w:r>
    </w:p>
    <w:p w14:paraId="435D425D" w14:textId="46E195AD" w:rsidR="00431DC7" w:rsidRPr="00431DC7" w:rsidRDefault="00431DC7" w:rsidP="00431DC7">
      <w:pPr>
        <w:numPr>
          <w:ilvl w:val="0"/>
          <w:numId w:val="1"/>
        </w:numPr>
        <w:suppressAutoHyphens/>
        <w:ind w:hanging="72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All Proposals must be accompanied by a Bank Cashier's Check, Bank Draft, Certified Check, or Bid Bond for not less than five percent (5%) of the total amount of the Bid, or as provided in the applicable sections of the "Standard Specifications".</w:t>
      </w:r>
    </w:p>
    <w:p w14:paraId="6BC7B862" w14:textId="77777777" w:rsidR="00431DC7" w:rsidRDefault="00431DC7" w:rsidP="00431DC7">
      <w:pPr>
        <w:numPr>
          <w:ilvl w:val="0"/>
          <w:numId w:val="1"/>
        </w:numPr>
        <w:tabs>
          <w:tab w:val="left" w:pos="720"/>
        </w:tabs>
        <w:suppressAutoHyphens/>
        <w:ind w:right="15" w:hanging="720"/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The Contractor will be required to pay Prevailing Wage Rates in accordance with all applicable laws.</w:t>
      </w:r>
    </w:p>
    <w:p w14:paraId="67F97632" w14:textId="77777777" w:rsidR="00431DC7" w:rsidRDefault="00431DC7" w:rsidP="00431DC7">
      <w:pPr>
        <w:suppressAutoHyphens/>
        <w:ind w:right="15"/>
        <w:jc w:val="both"/>
        <w:rPr>
          <w:rFonts w:cs="Arial"/>
          <w:spacing w:val="-3"/>
          <w:sz w:val="22"/>
          <w:szCs w:val="22"/>
        </w:rPr>
      </w:pPr>
    </w:p>
    <w:p w14:paraId="683839E6" w14:textId="77777777" w:rsidR="00431DC7" w:rsidRDefault="00431DC7" w:rsidP="00431DC7">
      <w:pPr>
        <w:suppressAutoHyphens/>
        <w:ind w:right="15"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  <w:u w:val="single"/>
        </w:rPr>
        <w:t xml:space="preserve">IV. </w:t>
      </w:r>
      <w:r>
        <w:rPr>
          <w:rFonts w:cs="Arial"/>
          <w:b/>
          <w:spacing w:val="-3"/>
          <w:sz w:val="22"/>
          <w:szCs w:val="22"/>
          <w:u w:val="single"/>
        </w:rPr>
        <w:tab/>
        <w:t>AWARD CRITERIA AND REJECTION OF BIDS:</w:t>
      </w:r>
    </w:p>
    <w:p w14:paraId="50120F4F" w14:textId="77777777" w:rsidR="00431DC7" w:rsidRDefault="00431DC7" w:rsidP="00431DC7">
      <w:pPr>
        <w:suppressAutoHyphens/>
        <w:ind w:right="15"/>
        <w:jc w:val="both"/>
        <w:rPr>
          <w:rFonts w:cs="Arial"/>
          <w:spacing w:val="-3"/>
          <w:sz w:val="22"/>
          <w:szCs w:val="22"/>
        </w:rPr>
      </w:pPr>
    </w:p>
    <w:p w14:paraId="5FE232F9" w14:textId="32CAF678" w:rsidR="00431DC7" w:rsidRDefault="00431DC7" w:rsidP="00431DC7">
      <w:pPr>
        <w:suppressAutoHyphens/>
        <w:ind w:right="15"/>
        <w:jc w:val="both"/>
        <w:rPr>
          <w:rFonts w:cs="Arial"/>
          <w:spacing w:val="-3"/>
          <w:sz w:val="22"/>
          <w:szCs w:val="22"/>
        </w:rPr>
      </w:pPr>
      <w:r>
        <w:rPr>
          <w:rFonts w:cs="Arial"/>
          <w:spacing w:val="-3"/>
          <w:sz w:val="22"/>
          <w:szCs w:val="22"/>
        </w:rPr>
        <w:t xml:space="preserve">The Town reserves the right to reject </w:t>
      </w:r>
      <w:proofErr w:type="gramStart"/>
      <w:r>
        <w:rPr>
          <w:rFonts w:cs="Arial"/>
          <w:spacing w:val="-3"/>
          <w:sz w:val="22"/>
          <w:szCs w:val="22"/>
        </w:rPr>
        <w:t>any and all</w:t>
      </w:r>
      <w:proofErr w:type="gramEnd"/>
      <w:r>
        <w:rPr>
          <w:rFonts w:cs="Arial"/>
          <w:spacing w:val="-3"/>
          <w:sz w:val="22"/>
          <w:szCs w:val="22"/>
        </w:rPr>
        <w:t xml:space="preserve"> Proposals</w:t>
      </w:r>
      <w:r w:rsidR="00D32D7B">
        <w:rPr>
          <w:rFonts w:cs="Arial"/>
          <w:spacing w:val="-3"/>
          <w:sz w:val="22"/>
          <w:szCs w:val="22"/>
        </w:rPr>
        <w:t>, to waive technicalities, and to accept the Proposal deemed to be most favorable to the Town.</w:t>
      </w:r>
    </w:p>
    <w:p w14:paraId="053E8BB5" w14:textId="77777777" w:rsidR="00431DC7" w:rsidRDefault="00431DC7" w:rsidP="00431DC7">
      <w:pPr>
        <w:suppressAutoHyphens/>
        <w:jc w:val="both"/>
        <w:rPr>
          <w:rFonts w:cs="Arial"/>
          <w:spacing w:val="-3"/>
          <w:sz w:val="22"/>
          <w:szCs w:val="22"/>
        </w:rPr>
      </w:pPr>
    </w:p>
    <w:p w14:paraId="4B824711" w14:textId="77777777" w:rsidR="00431DC7" w:rsidRDefault="00431DC7" w:rsidP="00431DC7">
      <w:pPr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BY ORDER OF:</w:t>
      </w:r>
    </w:p>
    <w:p w14:paraId="5FED2660" w14:textId="77777777" w:rsidR="00431DC7" w:rsidRDefault="00431DC7" w:rsidP="00431DC7">
      <w:pPr>
        <w:suppressAutoHyphens/>
        <w:ind w:left="720" w:hanging="72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PRESIDENT &amp; BOARD OF TRUSTEES</w:t>
      </w:r>
    </w:p>
    <w:p w14:paraId="27E60A7E" w14:textId="77777777" w:rsidR="00431DC7" w:rsidRDefault="00431DC7" w:rsidP="00431DC7">
      <w:pPr>
        <w:suppressAutoHyphens/>
        <w:jc w:val="both"/>
        <w:rPr>
          <w:rFonts w:cs="Arial"/>
          <w:b/>
          <w:spacing w:val="-3"/>
          <w:sz w:val="22"/>
          <w:szCs w:val="22"/>
        </w:rPr>
      </w:pPr>
      <w:r>
        <w:rPr>
          <w:rFonts w:cs="Arial"/>
          <w:b/>
          <w:spacing w:val="-3"/>
          <w:sz w:val="22"/>
          <w:szCs w:val="22"/>
        </w:rPr>
        <w:t>TOWN OF CICERO</w:t>
      </w:r>
    </w:p>
    <w:p w14:paraId="34FA7891" w14:textId="77777777" w:rsidR="00431DC7" w:rsidRDefault="00431DC7" w:rsidP="00431DC7">
      <w:pPr>
        <w:suppressAutoHyphens/>
        <w:jc w:val="both"/>
        <w:rPr>
          <w:rFonts w:cs="Arial"/>
          <w:b/>
          <w:spacing w:val="-3"/>
          <w:sz w:val="22"/>
          <w:szCs w:val="22"/>
        </w:rPr>
      </w:pPr>
    </w:p>
    <w:p w14:paraId="07F028FF" w14:textId="77777777" w:rsidR="00431DC7" w:rsidRDefault="00431DC7" w:rsidP="00431DC7">
      <w:pPr>
        <w:suppressAutoHyphens/>
        <w:jc w:val="both"/>
        <w:rPr>
          <w:rFonts w:cs="Arial"/>
          <w:b/>
          <w:spacing w:val="-3"/>
          <w:sz w:val="22"/>
          <w:szCs w:val="22"/>
          <w:u w:val="single"/>
        </w:rPr>
      </w:pPr>
      <w:r>
        <w:rPr>
          <w:rFonts w:cs="Arial"/>
          <w:b/>
          <w:spacing w:val="-3"/>
          <w:sz w:val="22"/>
          <w:szCs w:val="22"/>
          <w:u w:val="single"/>
        </w:rPr>
        <w:t>Maria Punzo-Arias, Clerk</w:t>
      </w:r>
      <w:r>
        <w:rPr>
          <w:rFonts w:cs="Arial"/>
          <w:b/>
          <w:spacing w:val="-3"/>
          <w:sz w:val="22"/>
          <w:szCs w:val="22"/>
          <w:u w:val="single"/>
        </w:rPr>
        <w:tab/>
      </w:r>
      <w:r>
        <w:rPr>
          <w:rFonts w:cs="Arial"/>
          <w:b/>
          <w:spacing w:val="-3"/>
          <w:sz w:val="22"/>
          <w:szCs w:val="22"/>
          <w:u w:val="single"/>
        </w:rPr>
        <w:tab/>
      </w:r>
    </w:p>
    <w:p w14:paraId="23617BB5" w14:textId="77777777" w:rsidR="00AD6F8A" w:rsidRDefault="00AD6F8A"/>
    <w:sectPr w:rsidR="00AD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0AFB"/>
    <w:multiLevelType w:val="hybridMultilevel"/>
    <w:tmpl w:val="8786B14C"/>
    <w:lvl w:ilvl="0" w:tplc="2848BC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C7"/>
    <w:rsid w:val="003D3122"/>
    <w:rsid w:val="00431DC7"/>
    <w:rsid w:val="004E5E3C"/>
    <w:rsid w:val="005A6123"/>
    <w:rsid w:val="007972A9"/>
    <w:rsid w:val="007F11AD"/>
    <w:rsid w:val="0095508D"/>
    <w:rsid w:val="00AD6F8A"/>
    <w:rsid w:val="00D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143C"/>
  <w15:chartTrackingRefBased/>
  <w15:docId w15:val="{02853DE9-69C3-4E1E-95C5-552DC056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DC7"/>
    <w:rPr>
      <w:rFonts w:ascii="Arial" w:eastAsia="Times New Roman" w:hAnsi="Arial" w:cs="Times New Roman"/>
      <w:spacing w:val="-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1DC7"/>
    <w:pPr>
      <w:ind w:left="720"/>
      <w:jc w:val="both"/>
    </w:pPr>
    <w:rPr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otnyengineer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E. Schriks</dc:creator>
  <cp:keywords/>
  <dc:description/>
  <cp:lastModifiedBy>Timothy P. Geary</cp:lastModifiedBy>
  <cp:revision>2</cp:revision>
  <dcterms:created xsi:type="dcterms:W3CDTF">2021-06-01T19:55:00Z</dcterms:created>
  <dcterms:modified xsi:type="dcterms:W3CDTF">2021-06-01T19:55:00Z</dcterms:modified>
</cp:coreProperties>
</file>